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AD" w:rsidRPr="00D01C7F" w:rsidRDefault="009D6AAD" w:rsidP="009D6AAD">
      <w:pPr>
        <w:spacing w:before="120"/>
        <w:jc w:val="center"/>
        <w:rPr>
          <w:rFonts w:ascii="Avenir Next" w:hAnsi="Avenir Next" w:cs="Arial"/>
          <w:color w:val="0F243E" w:themeColor="text2" w:themeShade="80"/>
          <w:sz w:val="28"/>
          <w:szCs w:val="28"/>
        </w:rPr>
      </w:pPr>
      <w:r w:rsidRPr="00D01C7F">
        <w:rPr>
          <w:rFonts w:ascii="Avenir Next" w:hAnsi="Avenir Next" w:cs="Arial"/>
          <w:color w:val="0F243E" w:themeColor="text2" w:themeShade="80"/>
          <w:sz w:val="28"/>
          <w:szCs w:val="28"/>
        </w:rPr>
        <w:t xml:space="preserve">Caleffi </w:t>
      </w:r>
      <w:proofErr w:type="spellStart"/>
      <w:r w:rsidRPr="00D01C7F">
        <w:rPr>
          <w:rFonts w:ascii="Avenir Next" w:hAnsi="Avenir Next" w:cs="Arial"/>
          <w:color w:val="0F243E" w:themeColor="text2" w:themeShade="80"/>
          <w:sz w:val="28"/>
          <w:szCs w:val="28"/>
        </w:rPr>
        <w:t>SpA</w:t>
      </w:r>
      <w:proofErr w:type="spellEnd"/>
      <w:r w:rsidRPr="00D01C7F">
        <w:rPr>
          <w:rFonts w:ascii="Avenir Next" w:hAnsi="Avenir Next" w:cs="Arial"/>
          <w:color w:val="0F243E" w:themeColor="text2" w:themeShade="80"/>
          <w:sz w:val="28"/>
          <w:szCs w:val="28"/>
        </w:rPr>
        <w:t xml:space="preserve"> </w:t>
      </w:r>
      <w:r w:rsidR="00D01C7F" w:rsidRPr="00D01C7F">
        <w:rPr>
          <w:rFonts w:ascii="Avenir Next" w:hAnsi="Avenir Next" w:cs="Arial"/>
          <w:color w:val="0F243E" w:themeColor="text2" w:themeShade="80"/>
          <w:sz w:val="28"/>
          <w:szCs w:val="28"/>
        </w:rPr>
        <w:t xml:space="preserve"> ricerca un </w:t>
      </w:r>
    </w:p>
    <w:p w:rsidR="009D6AAD" w:rsidRPr="00D01C7F" w:rsidRDefault="009D6AAD" w:rsidP="009D6AAD">
      <w:pPr>
        <w:spacing w:before="120"/>
        <w:jc w:val="center"/>
        <w:rPr>
          <w:rFonts w:ascii="Avenir Next" w:hAnsi="Avenir Next" w:cs="Arial"/>
          <w:b/>
          <w:color w:val="0F243E" w:themeColor="text2" w:themeShade="80"/>
          <w:sz w:val="28"/>
          <w:szCs w:val="28"/>
        </w:rPr>
      </w:pPr>
      <w:r w:rsidRPr="00D01C7F">
        <w:rPr>
          <w:rFonts w:ascii="Avenir Next" w:hAnsi="Avenir Next" w:cs="Arial"/>
          <w:b/>
          <w:color w:val="0F243E" w:themeColor="text2" w:themeShade="80"/>
          <w:sz w:val="28"/>
          <w:szCs w:val="28"/>
        </w:rPr>
        <w:t>Buyer e approvvigionatore</w:t>
      </w:r>
    </w:p>
    <w:p w:rsidR="009D6AAD" w:rsidRPr="00D01C7F" w:rsidRDefault="009D6AAD" w:rsidP="009D6AAD">
      <w:pPr>
        <w:spacing w:before="120"/>
        <w:rPr>
          <w:rFonts w:ascii="Avenir Next" w:hAnsi="Avenir Next" w:cs="Arial"/>
          <w:b/>
          <w:color w:val="0F243E" w:themeColor="text2" w:themeShade="80"/>
          <w:sz w:val="28"/>
          <w:szCs w:val="28"/>
        </w:rPr>
      </w:pPr>
    </w:p>
    <w:p w:rsidR="009D6AAD" w:rsidRPr="00C5351E" w:rsidRDefault="009D6AAD" w:rsidP="009D6AAD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 w:val="24"/>
          <w:szCs w:val="24"/>
        </w:rPr>
        <w:t xml:space="preserve">Caleffi </w:t>
      </w:r>
      <w:proofErr w:type="spellStart"/>
      <w:r w:rsidRPr="00C5351E">
        <w:rPr>
          <w:rFonts w:ascii="Avenir Next" w:hAnsi="Avenir Next" w:cs="Arial"/>
          <w:color w:val="0F243E" w:themeColor="text2" w:themeShade="80"/>
          <w:sz w:val="24"/>
          <w:szCs w:val="24"/>
        </w:rPr>
        <w:t>SpA</w:t>
      </w:r>
      <w:proofErr w:type="spellEnd"/>
      <w:r w:rsidRPr="00C5351E">
        <w:rPr>
          <w:rFonts w:ascii="Avenir Next" w:hAnsi="Avenir Next" w:cs="Arial"/>
          <w:color w:val="0F243E" w:themeColor="text2" w:themeShade="80"/>
          <w:sz w:val="24"/>
          <w:szCs w:val="24"/>
        </w:rPr>
        <w:t xml:space="preserve"> è azienda leader in Italia nella progettazione, produzione e commercializzazione di prodotti per il settore della biancheria. Con circa 40€M di ricavi venduti in tutti i principali canali di riferimento, Caleffi Spa vanta un importante gamma di prodotti (copertura letto, teleria letto, bagno, arredamento casa, accessori letto, tavola e cucina) venduti a marchio proprio e di una serie di licenze nel segmento </w:t>
      </w:r>
      <w:proofErr w:type="spellStart"/>
      <w:r w:rsidRPr="00C5351E">
        <w:rPr>
          <w:rFonts w:ascii="Avenir Next" w:hAnsi="Avenir Next" w:cs="Arial"/>
          <w:color w:val="0F243E" w:themeColor="text2" w:themeShade="80"/>
          <w:sz w:val="24"/>
          <w:szCs w:val="24"/>
        </w:rPr>
        <w:t>kids</w:t>
      </w:r>
      <w:proofErr w:type="spellEnd"/>
      <w:r w:rsidRPr="00C5351E">
        <w:rPr>
          <w:rFonts w:ascii="Avenir Next" w:hAnsi="Avenir Next" w:cs="Arial"/>
          <w:color w:val="0F243E" w:themeColor="text2" w:themeShade="80"/>
          <w:sz w:val="24"/>
          <w:szCs w:val="24"/>
        </w:rPr>
        <w:t xml:space="preserve"> e </w:t>
      </w:r>
      <w:proofErr w:type="spellStart"/>
      <w:r w:rsidRPr="00C5351E">
        <w:rPr>
          <w:rFonts w:ascii="Avenir Next" w:hAnsi="Avenir Next" w:cs="Arial"/>
          <w:color w:val="0F243E" w:themeColor="text2" w:themeShade="80"/>
          <w:sz w:val="24"/>
          <w:szCs w:val="24"/>
        </w:rPr>
        <w:t>teens</w:t>
      </w:r>
      <w:proofErr w:type="spellEnd"/>
      <w:r w:rsidRPr="00C5351E">
        <w:rPr>
          <w:rFonts w:ascii="Avenir Next" w:hAnsi="Avenir Next" w:cs="Arial"/>
          <w:color w:val="0F243E" w:themeColor="text2" w:themeShade="80"/>
          <w:sz w:val="24"/>
          <w:szCs w:val="24"/>
        </w:rPr>
        <w:t>.</w:t>
      </w:r>
    </w:p>
    <w:p w:rsidR="009D6AAD" w:rsidRPr="00C5351E" w:rsidRDefault="009D6AAD" w:rsidP="009D6AAD">
      <w:pPr>
        <w:spacing w:before="100" w:beforeAutospacing="1" w:after="100" w:afterAutospacing="1"/>
        <w:rPr>
          <w:rFonts w:ascii="Avenir Next" w:hAnsi="Avenir Next"/>
          <w:color w:val="0F243E" w:themeColor="text2" w:themeShade="80"/>
          <w:sz w:val="24"/>
          <w:szCs w:val="24"/>
          <w:lang w:eastAsia="en-GB"/>
        </w:rPr>
      </w:pPr>
      <w:r w:rsidRPr="00C5351E">
        <w:rPr>
          <w:rFonts w:ascii="Avenir Next" w:hAnsi="Avenir Next"/>
          <w:color w:val="0F243E" w:themeColor="text2" w:themeShade="80"/>
          <w:sz w:val="24"/>
          <w:szCs w:val="24"/>
          <w:lang w:eastAsia="en-GB"/>
        </w:rPr>
        <w:t>Siamo alla ricerca di un Buyer di talento a supporto del nostro importante piano di sviluppo.</w:t>
      </w:r>
    </w:p>
    <w:p w:rsidR="009D6AAD" w:rsidRPr="00C5351E" w:rsidRDefault="009D6AAD" w:rsidP="009D6AAD">
      <w:pPr>
        <w:spacing w:before="120"/>
        <w:outlineLvl w:val="0"/>
        <w:rPr>
          <w:rFonts w:ascii="Avenir Next" w:hAnsi="Avenir Next" w:cs="Arial"/>
          <w:b/>
          <w:color w:val="0F243E" w:themeColor="text2" w:themeShade="80"/>
          <w:sz w:val="24"/>
          <w:szCs w:val="24"/>
        </w:rPr>
      </w:pPr>
      <w:r w:rsidRPr="00C5351E">
        <w:rPr>
          <w:rFonts w:ascii="Avenir Next" w:hAnsi="Avenir Next" w:cs="Arial"/>
          <w:b/>
          <w:color w:val="0F243E" w:themeColor="text2" w:themeShade="80"/>
          <w:sz w:val="24"/>
          <w:szCs w:val="24"/>
        </w:rPr>
        <w:t>Descrizione della posizione e responsabilità</w:t>
      </w:r>
    </w:p>
    <w:p w:rsidR="009D6AAD" w:rsidRPr="00C5351E" w:rsidRDefault="009D6AAD" w:rsidP="009D6AAD">
      <w:pPr>
        <w:pStyle w:val="Paragrafoelenco"/>
        <w:numPr>
          <w:ilvl w:val="0"/>
          <w:numId w:val="16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Cs w:val="24"/>
        </w:rPr>
        <w:t>Il Buyer risponderà direttamente al Direttore Supply Chain e Acquisti.</w:t>
      </w:r>
    </w:p>
    <w:p w:rsidR="009D6AAD" w:rsidRPr="00C5351E" w:rsidRDefault="009D6AAD" w:rsidP="009D6AAD">
      <w:pPr>
        <w:pStyle w:val="Paragrafoelenco"/>
        <w:numPr>
          <w:ilvl w:val="0"/>
          <w:numId w:val="16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Cs w:val="24"/>
        </w:rPr>
        <w:t>La nuova figura di Buyer si inserisce nell’ambito di un importante programma di sviluppo della società che vede un ruolo chiave nella Funzione Acquisti.</w:t>
      </w:r>
    </w:p>
    <w:p w:rsidR="009D6AAD" w:rsidRPr="00C5351E" w:rsidRDefault="009D6AAD" w:rsidP="009D6AAD">
      <w:pPr>
        <w:pStyle w:val="Paragrafoelenco"/>
        <w:numPr>
          <w:ilvl w:val="0"/>
          <w:numId w:val="16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Cs w:val="24"/>
        </w:rPr>
        <w:t>Il Buyer lavorerà in stretto contatto con l’attuale Direttore Supply Chain e Acquisti, e collaborerà con il Product Manager, con l’ufficio stile e sviluppo prodotto, qualità e programmazione.</w:t>
      </w:r>
    </w:p>
    <w:p w:rsidR="009D6AAD" w:rsidRPr="00C5351E" w:rsidRDefault="009D6AAD" w:rsidP="009D6AAD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 w:val="24"/>
          <w:szCs w:val="24"/>
        </w:rPr>
        <w:t>Oggi Caleffi dispone di un stabilimento proprio in Italia e di un importante parco fornitori in Italia e all’estero sia per l’acquisto dei tessuti, dei prodotti finiti confezionati, delle attività in conto lavorazione e degli imballi e accessori.</w:t>
      </w:r>
    </w:p>
    <w:p w:rsidR="009D6AAD" w:rsidRPr="00C5351E" w:rsidRDefault="009D6AAD" w:rsidP="009D6AAD">
      <w:pPr>
        <w:pStyle w:val="Paragrafoelenco"/>
        <w:spacing w:before="120"/>
        <w:ind w:left="36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</w:p>
    <w:p w:rsidR="009D6AAD" w:rsidRPr="00C5351E" w:rsidRDefault="00BA62C4" w:rsidP="009D6AAD">
      <w:pPr>
        <w:spacing w:before="120"/>
        <w:rPr>
          <w:rFonts w:ascii="Avenir Next" w:hAnsi="Avenir Next" w:cs="Arial"/>
          <w:b/>
          <w:color w:val="0F243E" w:themeColor="text2" w:themeShade="80"/>
          <w:sz w:val="24"/>
          <w:szCs w:val="24"/>
        </w:rPr>
      </w:pPr>
      <w:r w:rsidRPr="00C5351E">
        <w:rPr>
          <w:rFonts w:ascii="Avenir Next" w:hAnsi="Avenir Next" w:cs="Arial"/>
          <w:b/>
          <w:color w:val="0F243E" w:themeColor="text2" w:themeShade="80"/>
          <w:sz w:val="24"/>
          <w:szCs w:val="24"/>
        </w:rPr>
        <w:t>P</w:t>
      </w:r>
      <w:r w:rsidR="009D6AAD" w:rsidRPr="00C5351E">
        <w:rPr>
          <w:rFonts w:ascii="Avenir Next" w:hAnsi="Avenir Next" w:cs="Arial"/>
          <w:b/>
          <w:color w:val="0F243E" w:themeColor="text2" w:themeShade="80"/>
          <w:sz w:val="24"/>
          <w:szCs w:val="24"/>
        </w:rPr>
        <w:t xml:space="preserve">erimetro di responsabilità e principali attività: </w:t>
      </w:r>
    </w:p>
    <w:p w:rsidR="009D6AAD" w:rsidRPr="00C5351E" w:rsidRDefault="009D6AAD" w:rsidP="009D6AAD">
      <w:pPr>
        <w:pStyle w:val="Paragrafoelenco"/>
        <w:numPr>
          <w:ilvl w:val="0"/>
          <w:numId w:val="18"/>
        </w:numPr>
        <w:spacing w:before="12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Cs w:val="24"/>
        </w:rPr>
        <w:t>Diretto supporto all’attuale Direttore Acquisti nelle trattative con i fornitori per la definizione dei prezzi di acquisti e condizioni di fornitura e la stipola dei contratti.</w:t>
      </w:r>
    </w:p>
    <w:p w:rsidR="009D6AAD" w:rsidRPr="00C5351E" w:rsidRDefault="009D6AAD" w:rsidP="009D6AAD">
      <w:pPr>
        <w:pStyle w:val="Paragrafoelenco"/>
        <w:numPr>
          <w:ilvl w:val="0"/>
          <w:numId w:val="18"/>
        </w:numPr>
        <w:spacing w:before="12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Cs w:val="24"/>
        </w:rPr>
        <w:t>Stesura dei calendari e piani di approvvigionamento tessuti e prodotti finiti, così come per le attività di industrializzazione, campioni insieme ai fornitori.</w:t>
      </w:r>
    </w:p>
    <w:p w:rsidR="009D6AAD" w:rsidRPr="00C5351E" w:rsidRDefault="009D6AAD" w:rsidP="009D6AAD">
      <w:pPr>
        <w:pStyle w:val="Paragrafoelenco"/>
        <w:numPr>
          <w:ilvl w:val="0"/>
          <w:numId w:val="18"/>
        </w:numPr>
        <w:spacing w:before="12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Cs w:val="24"/>
        </w:rPr>
        <w:t>Verifica dell’avanzamento dei piani di industrializzazione, sviluppo prodotti, piani di approvvigionamento e di consegna presso i fornitori.</w:t>
      </w:r>
    </w:p>
    <w:p w:rsidR="009D6AAD" w:rsidRPr="00C5351E" w:rsidRDefault="009D6AAD" w:rsidP="009D6AAD">
      <w:pPr>
        <w:pStyle w:val="Paragrafoelenco"/>
        <w:numPr>
          <w:ilvl w:val="0"/>
          <w:numId w:val="18"/>
        </w:numPr>
        <w:spacing w:before="12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Cs w:val="24"/>
        </w:rPr>
        <w:t xml:space="preserve">Ricerca di nuovi fornitori per prodotti finiti e tessuti in collaborazione con il </w:t>
      </w:r>
      <w:proofErr w:type="spellStart"/>
      <w:r w:rsidRPr="00C5351E">
        <w:rPr>
          <w:rFonts w:ascii="Avenir Next" w:hAnsi="Avenir Next" w:cs="Arial"/>
          <w:color w:val="0F243E" w:themeColor="text2" w:themeShade="80"/>
          <w:szCs w:val="24"/>
        </w:rPr>
        <w:t>product</w:t>
      </w:r>
      <w:proofErr w:type="spellEnd"/>
      <w:r w:rsidRPr="00C5351E">
        <w:rPr>
          <w:rFonts w:ascii="Avenir Next" w:hAnsi="Avenir Next" w:cs="Arial"/>
          <w:color w:val="0F243E" w:themeColor="text2" w:themeShade="80"/>
          <w:szCs w:val="24"/>
        </w:rPr>
        <w:t xml:space="preserve"> manager.</w:t>
      </w:r>
    </w:p>
    <w:p w:rsidR="009D6AAD" w:rsidRPr="00C5351E" w:rsidRDefault="009D6AAD" w:rsidP="009D6AAD">
      <w:pPr>
        <w:pStyle w:val="Paragrafoelenco"/>
        <w:numPr>
          <w:ilvl w:val="0"/>
          <w:numId w:val="18"/>
        </w:numPr>
        <w:spacing w:before="12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Cs w:val="24"/>
        </w:rPr>
        <w:t>Analisi della catena del valore e della struttura dei costi di prodotto e ricerca di soluzioni tese alla riduzione dei costi in acquisto.</w:t>
      </w:r>
    </w:p>
    <w:p w:rsidR="009D6AAD" w:rsidRPr="00C5351E" w:rsidRDefault="009D6AAD" w:rsidP="009D6AAD">
      <w:pPr>
        <w:pStyle w:val="Paragrafoelenco"/>
        <w:numPr>
          <w:ilvl w:val="0"/>
          <w:numId w:val="18"/>
        </w:numPr>
        <w:spacing w:before="12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Cs w:val="24"/>
        </w:rPr>
        <w:t>Visita a fornitori e verifica qualitative prodotti/tessuti/conto lavoro e processi presso i fornitori</w:t>
      </w:r>
    </w:p>
    <w:p w:rsidR="009D6AAD" w:rsidRPr="00C5351E" w:rsidRDefault="009D6AAD" w:rsidP="009D6AAD">
      <w:pPr>
        <w:pStyle w:val="Paragrafoelenco"/>
        <w:numPr>
          <w:ilvl w:val="0"/>
          <w:numId w:val="18"/>
        </w:numPr>
        <w:spacing w:before="12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Cs w:val="24"/>
        </w:rPr>
        <w:t>Supporto nelle attività operative/amministrative (codifica prodotto, emissione ordine, controllo avanzamento/solleciti delle produzioni e consegne con i fornitori).</w:t>
      </w:r>
    </w:p>
    <w:p w:rsidR="009D6AAD" w:rsidRPr="00C5351E" w:rsidRDefault="009D6AAD" w:rsidP="009D6AAD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</w:p>
    <w:p w:rsidR="009D6AAD" w:rsidRPr="00C5351E" w:rsidRDefault="009D6AAD" w:rsidP="009D6AAD">
      <w:pPr>
        <w:rPr>
          <w:rFonts w:ascii="Avenir Next" w:hAnsi="Avenir Next"/>
          <w:color w:val="0F243E" w:themeColor="text2" w:themeShade="80"/>
          <w:sz w:val="24"/>
          <w:szCs w:val="24"/>
          <w:lang w:eastAsia="en-GB"/>
        </w:rPr>
      </w:pPr>
    </w:p>
    <w:p w:rsidR="009D6AAD" w:rsidRPr="00C5351E" w:rsidRDefault="009D6AAD" w:rsidP="009D6AAD">
      <w:pPr>
        <w:rPr>
          <w:rFonts w:ascii="Avenir Next" w:hAnsi="Avenir Next"/>
          <w:b/>
          <w:color w:val="0F243E" w:themeColor="text2" w:themeShade="80"/>
          <w:sz w:val="24"/>
          <w:szCs w:val="24"/>
          <w:lang w:eastAsia="en-GB"/>
        </w:rPr>
      </w:pPr>
      <w:r w:rsidRPr="00C5351E">
        <w:rPr>
          <w:rFonts w:ascii="Avenir Next" w:hAnsi="Avenir Next"/>
          <w:b/>
          <w:color w:val="0F243E" w:themeColor="text2" w:themeShade="80"/>
          <w:sz w:val="24"/>
          <w:szCs w:val="24"/>
          <w:lang w:eastAsia="en-GB"/>
        </w:rPr>
        <w:t>Profilo ideale</w:t>
      </w:r>
    </w:p>
    <w:p w:rsidR="009D6AAD" w:rsidRPr="00C5351E" w:rsidRDefault="009D6AAD" w:rsidP="009D6AAD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Cs w:val="24"/>
        </w:rPr>
        <w:lastRenderedPageBreak/>
        <w:t>Almeno 5-6 anni di esperienza professionale, maturata idealmente nel settore della biancheria per la casa, tessile o abbigliamento.</w:t>
      </w:r>
    </w:p>
    <w:p w:rsidR="009D6AAD" w:rsidRPr="00C5351E" w:rsidRDefault="009D6AAD" w:rsidP="009D6AAD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Cs w:val="24"/>
        </w:rPr>
        <w:t>Specifica e dimostrata esperienza in qualità di Buyer e nelle trattive commerciali.</w:t>
      </w:r>
    </w:p>
    <w:p w:rsidR="009D6AAD" w:rsidRPr="00C5351E" w:rsidRDefault="009D6AAD" w:rsidP="009D6AAD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eastAsia="Times New Roman" w:hAnsi="Avenir Next"/>
          <w:bCs/>
          <w:color w:val="0F243E" w:themeColor="text2" w:themeShade="80"/>
          <w:szCs w:val="24"/>
          <w:lang w:eastAsia="en-GB"/>
        </w:rPr>
        <w:t>Capacità di multitasking in un ambiente a ritmo sostenuto.</w:t>
      </w:r>
    </w:p>
    <w:p w:rsidR="009D6AAD" w:rsidRPr="00C5351E" w:rsidRDefault="009D6AAD" w:rsidP="009D6AAD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eastAsia="Times New Roman" w:hAnsi="Avenir Next"/>
          <w:bCs/>
          <w:color w:val="0F243E" w:themeColor="text2" w:themeShade="80"/>
          <w:szCs w:val="24"/>
          <w:lang w:eastAsia="en-GB"/>
        </w:rPr>
        <w:t xml:space="preserve">Approccio strutturato e metodico, e </w:t>
      </w:r>
      <w:r w:rsidRPr="00C5351E">
        <w:rPr>
          <w:rFonts w:ascii="Avenir Next" w:hAnsi="Avenir Next" w:cs="Arial"/>
          <w:color w:val="0F243E" w:themeColor="text2" w:themeShade="80"/>
          <w:szCs w:val="24"/>
        </w:rPr>
        <w:t xml:space="preserve">dimostrata capacità analitica e di </w:t>
      </w:r>
      <w:proofErr w:type="spellStart"/>
      <w:r w:rsidRPr="00C5351E">
        <w:rPr>
          <w:rFonts w:ascii="Avenir Next" w:hAnsi="Avenir Next" w:cs="Arial"/>
          <w:color w:val="0F243E" w:themeColor="text2" w:themeShade="80"/>
          <w:szCs w:val="24"/>
        </w:rPr>
        <w:t>problem</w:t>
      </w:r>
      <w:proofErr w:type="spellEnd"/>
      <w:r w:rsidRPr="00C5351E">
        <w:rPr>
          <w:rFonts w:ascii="Avenir Next" w:hAnsi="Avenir Next" w:cs="Arial"/>
          <w:color w:val="0F243E" w:themeColor="text2" w:themeShade="80"/>
          <w:szCs w:val="24"/>
        </w:rPr>
        <w:t xml:space="preserve"> </w:t>
      </w:r>
      <w:proofErr w:type="spellStart"/>
      <w:r w:rsidRPr="00C5351E">
        <w:rPr>
          <w:rFonts w:ascii="Avenir Next" w:hAnsi="Avenir Next" w:cs="Arial"/>
          <w:color w:val="0F243E" w:themeColor="text2" w:themeShade="80"/>
          <w:szCs w:val="24"/>
        </w:rPr>
        <w:t>solving</w:t>
      </w:r>
      <w:proofErr w:type="spellEnd"/>
      <w:r w:rsidRPr="00C5351E">
        <w:rPr>
          <w:rFonts w:ascii="Avenir Next" w:hAnsi="Avenir Next" w:cs="Arial"/>
          <w:color w:val="0F243E" w:themeColor="text2" w:themeShade="80"/>
          <w:szCs w:val="24"/>
        </w:rPr>
        <w:t>.</w:t>
      </w:r>
    </w:p>
    <w:p w:rsidR="009D6AAD" w:rsidRPr="00C5351E" w:rsidRDefault="009D6AAD" w:rsidP="009D6AAD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Cs w:val="24"/>
        </w:rPr>
        <w:t>Orientamento al risultato e dimostrata capacità di raggiungere obiettivi</w:t>
      </w:r>
    </w:p>
    <w:p w:rsidR="009D6AAD" w:rsidRPr="00C5351E" w:rsidRDefault="009D6AAD" w:rsidP="009D6AAD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Cs w:val="24"/>
        </w:rPr>
        <w:t>Intraprendenza, spirito di iniziativa e autonomia organizzativa.</w:t>
      </w:r>
    </w:p>
    <w:p w:rsidR="009D6AAD" w:rsidRPr="00C5351E" w:rsidRDefault="009D6AAD" w:rsidP="009D6AAD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Cs w:val="24"/>
        </w:rPr>
        <w:t>Competenze informatiche: ottima conoscenza del pacchetto Office e dei strumenti gestionali aziendali (ERP).</w:t>
      </w:r>
    </w:p>
    <w:p w:rsidR="009D6AAD" w:rsidRPr="00C5351E" w:rsidRDefault="009D6AAD" w:rsidP="009D6AAD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C5351E">
        <w:rPr>
          <w:rFonts w:ascii="Avenir Next" w:hAnsi="Avenir Next" w:cs="Arial"/>
          <w:color w:val="0F243E" w:themeColor="text2" w:themeShade="80"/>
          <w:szCs w:val="24"/>
        </w:rPr>
        <w:t>Competenze linguistiche: Italiano e Inglese fluente; la padronanza di altre lingue sarà un titolo preferenziale</w:t>
      </w:r>
    </w:p>
    <w:p w:rsidR="009D6AAD" w:rsidRPr="00C5351E" w:rsidRDefault="009D6AAD" w:rsidP="009D6AAD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</w:p>
    <w:p w:rsidR="00A61AC4" w:rsidRDefault="009D6AAD" w:rsidP="009D6AAD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  <w:r w:rsidRPr="00C5351E">
        <w:rPr>
          <w:rFonts w:ascii="Avenir Next" w:hAnsi="Avenir Next" w:cs="Arial"/>
          <w:b/>
          <w:color w:val="0F243E" w:themeColor="text2" w:themeShade="80"/>
          <w:sz w:val="24"/>
          <w:szCs w:val="24"/>
        </w:rPr>
        <w:t>Sede di lavoro</w:t>
      </w:r>
      <w:r w:rsidRPr="00C5351E">
        <w:rPr>
          <w:rFonts w:ascii="Avenir Next" w:hAnsi="Avenir Next" w:cs="Arial"/>
          <w:color w:val="0F243E" w:themeColor="text2" w:themeShade="80"/>
          <w:sz w:val="24"/>
          <w:szCs w:val="24"/>
        </w:rPr>
        <w:t xml:space="preserve">: </w:t>
      </w:r>
    </w:p>
    <w:p w:rsidR="009D6AAD" w:rsidRPr="00C5351E" w:rsidRDefault="009D6AAD" w:rsidP="009D6AAD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  <w:bookmarkStart w:id="0" w:name="_GoBack"/>
      <w:bookmarkEnd w:id="0"/>
      <w:r w:rsidRPr="00C5351E">
        <w:rPr>
          <w:rFonts w:ascii="Avenir Next" w:hAnsi="Avenir Next" w:cs="Arial"/>
          <w:color w:val="0F243E" w:themeColor="text2" w:themeShade="80"/>
          <w:sz w:val="24"/>
          <w:szCs w:val="24"/>
        </w:rPr>
        <w:t>Viadana (MN)  - Via Belfiore n. 24</w:t>
      </w:r>
    </w:p>
    <w:p w:rsidR="009D6AAD" w:rsidRPr="00C5351E" w:rsidRDefault="009D6AAD" w:rsidP="009D6AAD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</w:p>
    <w:p w:rsidR="009D6AAD" w:rsidRPr="00C5351E" w:rsidRDefault="009D6AAD" w:rsidP="009D6AAD">
      <w:pPr>
        <w:spacing w:before="120"/>
        <w:jc w:val="center"/>
        <w:rPr>
          <w:rFonts w:ascii="Avenir Next" w:hAnsi="Avenir Next" w:cs="Arial"/>
          <w:i/>
          <w:color w:val="0F243E" w:themeColor="text2" w:themeShade="80"/>
          <w:sz w:val="24"/>
          <w:szCs w:val="24"/>
        </w:rPr>
      </w:pPr>
      <w:r w:rsidRPr="00C5351E">
        <w:rPr>
          <w:rFonts w:ascii="Avenir Next" w:hAnsi="Avenir Next" w:cs="Arial"/>
          <w:i/>
          <w:color w:val="0F243E" w:themeColor="text2" w:themeShade="80"/>
          <w:sz w:val="24"/>
          <w:szCs w:val="24"/>
        </w:rPr>
        <w:t xml:space="preserve">Preghiamo le/gli interessati di inviare dettagliato curriculum all’indirizzo e-mail </w:t>
      </w:r>
      <w:hyperlink r:id="rId8" w:history="1">
        <w:r w:rsidRPr="00C5351E">
          <w:rPr>
            <w:rStyle w:val="Collegamentoipertestuale"/>
            <w:rFonts w:ascii="Avenir Next" w:hAnsi="Avenir Next" w:cs="Arial"/>
            <w:i/>
            <w:sz w:val="24"/>
            <w:szCs w:val="24"/>
          </w:rPr>
          <w:t>risorseumane@caleffionline.it</w:t>
        </w:r>
      </w:hyperlink>
      <w:r w:rsidRPr="00C5351E">
        <w:rPr>
          <w:rFonts w:ascii="Avenir Next" w:hAnsi="Avenir Next" w:cs="Arial"/>
          <w:i/>
          <w:color w:val="0F243E" w:themeColor="text2" w:themeShade="80"/>
          <w:sz w:val="24"/>
          <w:szCs w:val="24"/>
        </w:rPr>
        <w:t xml:space="preserve"> autorizzando formalmente la trattazione dei dati sulla privacy in base alla normativa vigente.</w:t>
      </w:r>
    </w:p>
    <w:p w:rsidR="009D6AAD" w:rsidRPr="00C5351E" w:rsidRDefault="009D6AAD" w:rsidP="009D6AAD">
      <w:pPr>
        <w:overflowPunct w:val="0"/>
        <w:autoSpaceDE w:val="0"/>
        <w:autoSpaceDN w:val="0"/>
        <w:adjustRightInd w:val="0"/>
        <w:ind w:left="567" w:right="-568"/>
        <w:textAlignment w:val="baseline"/>
        <w:rPr>
          <w:sz w:val="24"/>
          <w:szCs w:val="24"/>
        </w:rPr>
      </w:pPr>
    </w:p>
    <w:p w:rsidR="009D6AAD" w:rsidRPr="00C5351E" w:rsidRDefault="009D6AAD" w:rsidP="009D6AAD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</w:p>
    <w:p w:rsidR="0026185C" w:rsidRPr="00C5351E" w:rsidRDefault="0026185C" w:rsidP="009F6234">
      <w:pPr>
        <w:overflowPunct w:val="0"/>
        <w:autoSpaceDE w:val="0"/>
        <w:autoSpaceDN w:val="0"/>
        <w:adjustRightInd w:val="0"/>
        <w:ind w:left="567" w:right="-568"/>
        <w:textAlignment w:val="baseline"/>
        <w:rPr>
          <w:sz w:val="24"/>
          <w:szCs w:val="24"/>
        </w:rPr>
      </w:pPr>
    </w:p>
    <w:sectPr w:rsidR="0026185C" w:rsidRPr="00C5351E" w:rsidSect="00925CAF">
      <w:headerReference w:type="default" r:id="rId9"/>
      <w:footerReference w:type="default" r:id="rId10"/>
      <w:type w:val="continuous"/>
      <w:pgSz w:w="11906" w:h="16838" w:code="9"/>
      <w:pgMar w:top="1134" w:right="1133" w:bottom="567" w:left="1134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E4" w:rsidRDefault="000F06E4">
      <w:r>
        <w:separator/>
      </w:r>
    </w:p>
  </w:endnote>
  <w:endnote w:type="continuationSeparator" w:id="0">
    <w:p w:rsidR="000F06E4" w:rsidRDefault="000F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27" w:rsidRDefault="00E22427" w:rsidP="00E22427">
    <w:pPr>
      <w:pStyle w:val="Pidipagina"/>
      <w:jc w:val="center"/>
      <w:rPr>
        <w:rFonts w:ascii="Arial" w:hAnsi="Arial" w:cs="Arial"/>
        <w:color w:val="003366"/>
        <w:sz w:val="14"/>
      </w:rPr>
    </w:pPr>
    <w:r>
      <w:rPr>
        <w:rFonts w:ascii="Arial" w:hAnsi="Arial" w:cs="Arial"/>
        <w:color w:val="003366"/>
        <w:sz w:val="14"/>
      </w:rPr>
      <w:t xml:space="preserve">Capitale. Sociale  €. </w:t>
    </w:r>
    <w:r w:rsidR="00D17661">
      <w:rPr>
        <w:rFonts w:ascii="Arial" w:hAnsi="Arial" w:cs="Arial"/>
        <w:color w:val="003366"/>
        <w:sz w:val="14"/>
      </w:rPr>
      <w:t>8</w:t>
    </w:r>
    <w:r>
      <w:rPr>
        <w:rFonts w:ascii="Arial" w:hAnsi="Arial" w:cs="Arial"/>
        <w:color w:val="003366"/>
        <w:sz w:val="14"/>
      </w:rPr>
      <w:t>.</w:t>
    </w:r>
    <w:r w:rsidR="00D17661">
      <w:rPr>
        <w:rFonts w:ascii="Arial" w:hAnsi="Arial" w:cs="Arial"/>
        <w:color w:val="003366"/>
        <w:sz w:val="14"/>
      </w:rPr>
      <w:t>125</w:t>
    </w:r>
    <w:r>
      <w:rPr>
        <w:rFonts w:ascii="Arial" w:hAnsi="Arial" w:cs="Arial"/>
        <w:color w:val="003366"/>
        <w:sz w:val="14"/>
      </w:rPr>
      <w:t>.</w:t>
    </w:r>
    <w:r w:rsidR="00191760">
      <w:rPr>
        <w:rFonts w:ascii="Arial" w:hAnsi="Arial" w:cs="Arial"/>
        <w:color w:val="003366"/>
        <w:sz w:val="14"/>
      </w:rPr>
      <w:t>227,76</w:t>
    </w:r>
    <w:r>
      <w:rPr>
        <w:rFonts w:ascii="Arial" w:hAnsi="Arial" w:cs="Arial"/>
        <w:color w:val="003366"/>
        <w:sz w:val="14"/>
      </w:rPr>
      <w:t xml:space="preserve">  </w:t>
    </w:r>
    <w:proofErr w:type="spellStart"/>
    <w:r>
      <w:rPr>
        <w:rFonts w:ascii="Arial" w:hAnsi="Arial" w:cs="Arial"/>
        <w:color w:val="003366"/>
        <w:sz w:val="14"/>
      </w:rPr>
      <w:t>i.v</w:t>
    </w:r>
    <w:proofErr w:type="spellEnd"/>
    <w:r>
      <w:rPr>
        <w:rFonts w:ascii="Arial" w:hAnsi="Arial" w:cs="Arial"/>
        <w:color w:val="003366"/>
        <w:sz w:val="14"/>
      </w:rPr>
      <w:t xml:space="preserve">. - Reg. Imprese MN N. 00154130207 - </w:t>
    </w:r>
    <w:r>
      <w:rPr>
        <w:rFonts w:ascii="Arial" w:hAnsi="Arial" w:cs="Arial"/>
        <w:color w:val="003366"/>
        <w:sz w:val="14"/>
      </w:rPr>
      <w:tab/>
      <w:t>R.E.A MN N. 112727 - Estero MN 001858 - Partita IVA 00154130207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E4" w:rsidRDefault="000F06E4">
      <w:r>
        <w:separator/>
      </w:r>
    </w:p>
  </w:footnote>
  <w:footnote w:type="continuationSeparator" w:id="0">
    <w:p w:rsidR="000F06E4" w:rsidRDefault="000F0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95" w:rsidRDefault="00F30961" w:rsidP="003A6795">
    <w:pPr>
      <w:ind w:right="-1"/>
      <w:jc w:val="both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5D65A0C1" wp14:editId="1ED4F983">
          <wp:simplePos x="0" y="0"/>
          <wp:positionH relativeFrom="column">
            <wp:posOffset>-131445</wp:posOffset>
          </wp:positionH>
          <wp:positionV relativeFrom="paragraph">
            <wp:posOffset>-123825</wp:posOffset>
          </wp:positionV>
          <wp:extent cx="1583690" cy="1304290"/>
          <wp:effectExtent l="0" t="0" r="0" b="0"/>
          <wp:wrapSquare wrapText="bothSides"/>
          <wp:docPr id="2" name="Immagine 2" descr="Logo_con_ins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n_ins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7EF">
      <w:rPr>
        <w:noProof/>
      </w:rPr>
      <w:drawing>
        <wp:anchor distT="0" distB="0" distL="114300" distR="114300" simplePos="0" relativeHeight="251658239" behindDoc="1" locked="0" layoutInCell="1" allowOverlap="1" wp14:anchorId="6B74D18E" wp14:editId="7B9832E9">
          <wp:simplePos x="0" y="0"/>
          <wp:positionH relativeFrom="column">
            <wp:posOffset>4994910</wp:posOffset>
          </wp:positionH>
          <wp:positionV relativeFrom="paragraph">
            <wp:posOffset>-10795</wp:posOffset>
          </wp:positionV>
          <wp:extent cx="1540510" cy="704850"/>
          <wp:effectExtent l="0" t="0" r="2540" b="0"/>
          <wp:wrapNone/>
          <wp:docPr id="3" name="Immagine 3" descr="\\backupserver\Bacheca\MODULI\MODULI 2015\iso_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ckupserver\Bacheca\MODULI\MODULI 2015\iso_90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795">
      <w:rPr>
        <w:noProof/>
      </w:rPr>
      <w:drawing>
        <wp:anchor distT="0" distB="0" distL="114300" distR="114300" simplePos="0" relativeHeight="251661312" behindDoc="1" locked="0" layoutInCell="1" allowOverlap="1" wp14:anchorId="18E61E71" wp14:editId="4F2A8A06">
          <wp:simplePos x="0" y="0"/>
          <wp:positionH relativeFrom="column">
            <wp:posOffset>3489325</wp:posOffset>
          </wp:positionH>
          <wp:positionV relativeFrom="paragraph">
            <wp:posOffset>-12065</wp:posOffset>
          </wp:positionV>
          <wp:extent cx="1504950" cy="652780"/>
          <wp:effectExtent l="0" t="0" r="0" b="0"/>
          <wp:wrapNone/>
          <wp:docPr id="4" name="Immagine 4" descr="OH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HS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795">
      <w:rPr>
        <w:b/>
        <w:sz w:val="24"/>
      </w:rPr>
      <w:tab/>
    </w:r>
    <w:r w:rsidR="003A6795">
      <w:rPr>
        <w:b/>
        <w:sz w:val="24"/>
      </w:rPr>
      <w:tab/>
    </w:r>
    <w:r w:rsidR="003A6795">
      <w:rPr>
        <w:b/>
        <w:sz w:val="24"/>
      </w:rPr>
      <w:tab/>
    </w:r>
    <w:r w:rsidR="003A6795">
      <w:rPr>
        <w:b/>
        <w:sz w:val="24"/>
      </w:rPr>
      <w:tab/>
    </w:r>
  </w:p>
  <w:p w:rsidR="003A6795" w:rsidRDefault="003A6795" w:rsidP="003A6795">
    <w:pPr>
      <w:ind w:right="-1"/>
      <w:jc w:val="both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</w:p>
  <w:p w:rsidR="003A6795" w:rsidRDefault="003A6795" w:rsidP="003A6795">
    <w:pPr>
      <w:ind w:right="4252"/>
      <w:jc w:val="both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</w:p>
  <w:p w:rsidR="003A6795" w:rsidRPr="00CC269E" w:rsidRDefault="003A6795" w:rsidP="003A6795">
    <w:pPr>
      <w:ind w:right="-1"/>
      <w:jc w:val="both"/>
      <w:rPr>
        <w:rFonts w:ascii="Verdana" w:hAnsi="Verdana"/>
        <w:color w:val="002060"/>
        <w:sz w:val="10"/>
        <w:szCs w:val="10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Pr="00CC269E">
      <w:rPr>
        <w:rFonts w:ascii="Verdana" w:hAnsi="Verdana"/>
        <w:color w:val="002060"/>
        <w:sz w:val="10"/>
        <w:szCs w:val="10"/>
      </w:rPr>
      <w:t>Azienda certificata OHSAS 18001:2007</w:t>
    </w:r>
  </w:p>
  <w:p w:rsidR="003A6795" w:rsidRPr="000237D2" w:rsidRDefault="003A6795" w:rsidP="000237D2">
    <w:pPr>
      <w:rPr>
        <w:b/>
        <w:spacing w:val="60"/>
        <w:sz w:val="16"/>
        <w:szCs w:val="16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 w:rsidRPr="00CC269E">
      <w:rPr>
        <w:rFonts w:ascii="Verdana" w:hAnsi="Verdana"/>
        <w:color w:val="002060"/>
        <w:sz w:val="10"/>
        <w:szCs w:val="10"/>
      </w:rPr>
      <w:t xml:space="preserve"> Certificato n° 390783</w:t>
    </w:r>
    <w:r w:rsidR="000237D2">
      <w:rPr>
        <w:rFonts w:ascii="Verdana" w:hAnsi="Verdana"/>
        <w:color w:val="002060"/>
        <w:sz w:val="10"/>
        <w:szCs w:val="10"/>
      </w:rPr>
      <w:tab/>
    </w:r>
    <w:r w:rsidR="000237D2">
      <w:rPr>
        <w:rFonts w:ascii="Verdana" w:hAnsi="Verdana"/>
        <w:color w:val="002060"/>
        <w:sz w:val="10"/>
        <w:szCs w:val="10"/>
      </w:rPr>
      <w:tab/>
      <w:t xml:space="preserve">         </w:t>
    </w:r>
    <w:r w:rsidR="000237D2" w:rsidRPr="000237D2">
      <w:rPr>
        <w:rFonts w:ascii="Verdana" w:hAnsi="Verdana"/>
        <w:color w:val="002060"/>
        <w:sz w:val="10"/>
        <w:szCs w:val="10"/>
      </w:rPr>
      <w:t>Certificato n° 391520</w:t>
    </w:r>
  </w:p>
  <w:p w:rsidR="003A6795" w:rsidRPr="000237D2" w:rsidRDefault="003A6795" w:rsidP="003A6795">
    <w:pPr>
      <w:ind w:right="-1"/>
      <w:jc w:val="both"/>
      <w:rPr>
        <w:sz w:val="16"/>
        <w:szCs w:val="16"/>
      </w:rPr>
    </w:pPr>
  </w:p>
  <w:p w:rsidR="003A6795" w:rsidRPr="000237D2" w:rsidRDefault="000237D2" w:rsidP="003A6795">
    <w:pPr>
      <w:ind w:right="-1"/>
      <w:jc w:val="both"/>
      <w:rPr>
        <w:sz w:val="16"/>
        <w:szCs w:val="16"/>
      </w:rPr>
    </w:pPr>
    <w:r w:rsidRPr="000237D2">
      <w:rPr>
        <w:sz w:val="16"/>
        <w:szCs w:val="16"/>
      </w:rPr>
      <w:tab/>
    </w:r>
    <w:r w:rsidRPr="000237D2">
      <w:rPr>
        <w:sz w:val="16"/>
        <w:szCs w:val="16"/>
      </w:rPr>
      <w:tab/>
    </w:r>
    <w:r w:rsidRPr="000237D2">
      <w:rPr>
        <w:sz w:val="16"/>
        <w:szCs w:val="16"/>
      </w:rPr>
      <w:tab/>
    </w:r>
  </w:p>
  <w:p w:rsidR="00E70636" w:rsidRPr="000237D2" w:rsidRDefault="00E70636" w:rsidP="00E70636">
    <w:pPr>
      <w:ind w:right="-1"/>
      <w:jc w:val="both"/>
      <w:rPr>
        <w:sz w:val="16"/>
        <w:szCs w:val="16"/>
      </w:rPr>
    </w:pPr>
  </w:p>
  <w:p w:rsidR="003A6795" w:rsidRPr="000237D2" w:rsidRDefault="003A6795" w:rsidP="00E70636">
    <w:pPr>
      <w:ind w:right="-1"/>
      <w:jc w:val="both"/>
      <w:rPr>
        <w:sz w:val="16"/>
        <w:szCs w:val="16"/>
      </w:rPr>
    </w:pPr>
  </w:p>
  <w:p w:rsidR="003A6795" w:rsidRDefault="003A6795" w:rsidP="00E70636">
    <w:pPr>
      <w:ind w:right="-1"/>
      <w:jc w:val="both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FAD"/>
    <w:multiLevelType w:val="hybridMultilevel"/>
    <w:tmpl w:val="AD2E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35B6"/>
    <w:multiLevelType w:val="singleLevel"/>
    <w:tmpl w:val="760418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9802522"/>
    <w:multiLevelType w:val="hybridMultilevel"/>
    <w:tmpl w:val="764CB9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1612"/>
    <w:multiLevelType w:val="hybridMultilevel"/>
    <w:tmpl w:val="ED2C4C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80402"/>
    <w:multiLevelType w:val="hybridMultilevel"/>
    <w:tmpl w:val="42DC8034"/>
    <w:lvl w:ilvl="0" w:tplc="FB86DD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F55456"/>
    <w:multiLevelType w:val="hybridMultilevel"/>
    <w:tmpl w:val="91F4E5CA"/>
    <w:lvl w:ilvl="0" w:tplc="653292F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F6F670D"/>
    <w:multiLevelType w:val="hybridMultilevel"/>
    <w:tmpl w:val="8286E5C6"/>
    <w:lvl w:ilvl="0" w:tplc="E1A657F4">
      <w:start w:val="1"/>
      <w:numFmt w:val="upperRoman"/>
      <w:lvlText w:val="%1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7">
    <w:nsid w:val="35FB13AF"/>
    <w:multiLevelType w:val="hybridMultilevel"/>
    <w:tmpl w:val="872E759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8A3C16"/>
    <w:multiLevelType w:val="hybridMultilevel"/>
    <w:tmpl w:val="99861808"/>
    <w:lvl w:ilvl="0" w:tplc="9D30A5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FB7930"/>
    <w:multiLevelType w:val="hybridMultilevel"/>
    <w:tmpl w:val="AC001AF8"/>
    <w:lvl w:ilvl="0" w:tplc="C07E1922">
      <w:start w:val="1"/>
      <w:numFmt w:val="upperRoman"/>
      <w:lvlText w:val="%1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10">
    <w:nsid w:val="49F27B18"/>
    <w:multiLevelType w:val="hybridMultilevel"/>
    <w:tmpl w:val="48AC77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D5D1BB4"/>
    <w:multiLevelType w:val="hybridMultilevel"/>
    <w:tmpl w:val="29727BF6"/>
    <w:lvl w:ilvl="0" w:tplc="0D70F3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0E1D17"/>
    <w:multiLevelType w:val="hybridMultilevel"/>
    <w:tmpl w:val="27589E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97204ED"/>
    <w:multiLevelType w:val="hybridMultilevel"/>
    <w:tmpl w:val="2F820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345BDD"/>
    <w:multiLevelType w:val="hybridMultilevel"/>
    <w:tmpl w:val="DA0A5FC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DF4DBD"/>
    <w:multiLevelType w:val="hybridMultilevel"/>
    <w:tmpl w:val="DAFC9CC4"/>
    <w:lvl w:ilvl="0" w:tplc="76EC9F9E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9224FAC"/>
    <w:multiLevelType w:val="singleLevel"/>
    <w:tmpl w:val="9DCE52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7D9B73BA"/>
    <w:multiLevelType w:val="singleLevel"/>
    <w:tmpl w:val="E66A335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  <w:num w:numId="14">
    <w:abstractNumId w:val="16"/>
  </w:num>
  <w:num w:numId="15">
    <w:abstractNumId w:val="1"/>
  </w:num>
  <w:num w:numId="16">
    <w:abstractNumId w:val="3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5E"/>
    <w:rsid w:val="00000E78"/>
    <w:rsid w:val="000237D2"/>
    <w:rsid w:val="00034588"/>
    <w:rsid w:val="00034C61"/>
    <w:rsid w:val="00043F19"/>
    <w:rsid w:val="000C7407"/>
    <w:rsid w:val="000D5346"/>
    <w:rsid w:val="000E7CF1"/>
    <w:rsid w:val="000F06E4"/>
    <w:rsid w:val="000F71BB"/>
    <w:rsid w:val="0017480A"/>
    <w:rsid w:val="00176A38"/>
    <w:rsid w:val="00191760"/>
    <w:rsid w:val="001974EC"/>
    <w:rsid w:val="001B459D"/>
    <w:rsid w:val="001E0DA0"/>
    <w:rsid w:val="002038FF"/>
    <w:rsid w:val="00217072"/>
    <w:rsid w:val="00234C2E"/>
    <w:rsid w:val="00243891"/>
    <w:rsid w:val="0026185C"/>
    <w:rsid w:val="00273E5B"/>
    <w:rsid w:val="002A56FF"/>
    <w:rsid w:val="002C0F93"/>
    <w:rsid w:val="002C5F2D"/>
    <w:rsid w:val="002D2BE2"/>
    <w:rsid w:val="002F0434"/>
    <w:rsid w:val="0032197E"/>
    <w:rsid w:val="00327136"/>
    <w:rsid w:val="0034398C"/>
    <w:rsid w:val="00344373"/>
    <w:rsid w:val="00353E23"/>
    <w:rsid w:val="003659A8"/>
    <w:rsid w:val="003A6795"/>
    <w:rsid w:val="003C2CD9"/>
    <w:rsid w:val="003E0528"/>
    <w:rsid w:val="003E646C"/>
    <w:rsid w:val="00407641"/>
    <w:rsid w:val="00422190"/>
    <w:rsid w:val="00451BD3"/>
    <w:rsid w:val="0045465D"/>
    <w:rsid w:val="004836B5"/>
    <w:rsid w:val="004C7C7C"/>
    <w:rsid w:val="004D29C4"/>
    <w:rsid w:val="00501D32"/>
    <w:rsid w:val="0051693F"/>
    <w:rsid w:val="00537952"/>
    <w:rsid w:val="00550C24"/>
    <w:rsid w:val="00571259"/>
    <w:rsid w:val="00585688"/>
    <w:rsid w:val="005A6A5D"/>
    <w:rsid w:val="005C22C6"/>
    <w:rsid w:val="005E4E36"/>
    <w:rsid w:val="005F6AC6"/>
    <w:rsid w:val="00600EAF"/>
    <w:rsid w:val="006010CC"/>
    <w:rsid w:val="00624B46"/>
    <w:rsid w:val="00657715"/>
    <w:rsid w:val="00677E1C"/>
    <w:rsid w:val="006B5AC7"/>
    <w:rsid w:val="006C37EF"/>
    <w:rsid w:val="006F5045"/>
    <w:rsid w:val="007966E7"/>
    <w:rsid w:val="007A5C12"/>
    <w:rsid w:val="007B1D97"/>
    <w:rsid w:val="007C08E8"/>
    <w:rsid w:val="007D3066"/>
    <w:rsid w:val="007D423D"/>
    <w:rsid w:val="007E745E"/>
    <w:rsid w:val="007F0DED"/>
    <w:rsid w:val="008259D3"/>
    <w:rsid w:val="00843490"/>
    <w:rsid w:val="008457B9"/>
    <w:rsid w:val="008772A1"/>
    <w:rsid w:val="00881222"/>
    <w:rsid w:val="008954C4"/>
    <w:rsid w:val="008F0BD8"/>
    <w:rsid w:val="0092466D"/>
    <w:rsid w:val="00925CAF"/>
    <w:rsid w:val="0092716E"/>
    <w:rsid w:val="009517D5"/>
    <w:rsid w:val="00970545"/>
    <w:rsid w:val="00975306"/>
    <w:rsid w:val="00980601"/>
    <w:rsid w:val="009C1F33"/>
    <w:rsid w:val="009D6AAD"/>
    <w:rsid w:val="009F6234"/>
    <w:rsid w:val="00A61AC4"/>
    <w:rsid w:val="00A830E7"/>
    <w:rsid w:val="00A93810"/>
    <w:rsid w:val="00AF7E76"/>
    <w:rsid w:val="00B057E3"/>
    <w:rsid w:val="00B2736A"/>
    <w:rsid w:val="00B45B15"/>
    <w:rsid w:val="00BA62C4"/>
    <w:rsid w:val="00C2066C"/>
    <w:rsid w:val="00C330A8"/>
    <w:rsid w:val="00C5351E"/>
    <w:rsid w:val="00C67764"/>
    <w:rsid w:val="00C75D92"/>
    <w:rsid w:val="00C77923"/>
    <w:rsid w:val="00C80BC6"/>
    <w:rsid w:val="00C826E8"/>
    <w:rsid w:val="00CC3BDD"/>
    <w:rsid w:val="00CD29F0"/>
    <w:rsid w:val="00D01C7F"/>
    <w:rsid w:val="00D1216B"/>
    <w:rsid w:val="00D169DF"/>
    <w:rsid w:val="00D17661"/>
    <w:rsid w:val="00D50949"/>
    <w:rsid w:val="00DE1A95"/>
    <w:rsid w:val="00E22427"/>
    <w:rsid w:val="00E501A3"/>
    <w:rsid w:val="00E54602"/>
    <w:rsid w:val="00E70636"/>
    <w:rsid w:val="00EA4412"/>
    <w:rsid w:val="00EC25EE"/>
    <w:rsid w:val="00EC602B"/>
    <w:rsid w:val="00EC7C88"/>
    <w:rsid w:val="00ED7064"/>
    <w:rsid w:val="00F0108B"/>
    <w:rsid w:val="00F15246"/>
    <w:rsid w:val="00F177D3"/>
    <w:rsid w:val="00F30961"/>
    <w:rsid w:val="00F90366"/>
    <w:rsid w:val="00FA2D1B"/>
    <w:rsid w:val="00FA368E"/>
    <w:rsid w:val="00FA3EF9"/>
    <w:rsid w:val="00FB0932"/>
    <w:rsid w:val="00FB3CBC"/>
    <w:rsid w:val="00FD3240"/>
    <w:rsid w:val="00FE245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6372" w:firstLine="708"/>
      <w:outlineLvl w:val="0"/>
    </w:pPr>
    <w:rPr>
      <w:rFonts w:ascii="Verdana" w:hAnsi="Verdana"/>
      <w:bCs/>
      <w:i/>
      <w:sz w:val="18"/>
    </w:rPr>
  </w:style>
  <w:style w:type="paragraph" w:styleId="Titolo2">
    <w:name w:val="heading 2"/>
    <w:basedOn w:val="Normale"/>
    <w:next w:val="Normale"/>
    <w:qFormat/>
    <w:pPr>
      <w:keepNext/>
      <w:ind w:firstLine="708"/>
      <w:outlineLvl w:val="1"/>
    </w:pPr>
    <w:rPr>
      <w:rFonts w:ascii="Verdana" w:hAnsi="Verdana"/>
      <w:bCs/>
      <w:i/>
      <w:sz w:val="18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Book Antiqua" w:hAnsi="Book Antiqua"/>
      <w:b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Book Antiqua" w:hAnsi="Book Antiqua"/>
      <w:b/>
    </w:r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Book Antiqua" w:hAnsi="Book Antiqua"/>
      <w:b/>
      <w:i/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ind w:left="708" w:firstLine="708"/>
      <w:outlineLvl w:val="6"/>
    </w:pPr>
    <w:rPr>
      <w:rFonts w:ascii="Verdana" w:hAnsi="Verdana"/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ind w:left="6972"/>
      <w:outlineLvl w:val="7"/>
    </w:pPr>
    <w:rPr>
      <w:rFonts w:ascii="Verdana" w:hAnsi="Verdana"/>
      <w:bCs/>
      <w:i/>
      <w:sz w:val="22"/>
    </w:rPr>
  </w:style>
  <w:style w:type="paragraph" w:styleId="Titolo9">
    <w:name w:val="heading 9"/>
    <w:basedOn w:val="Normale"/>
    <w:next w:val="Normale"/>
    <w:qFormat/>
    <w:pPr>
      <w:keepNext/>
      <w:ind w:left="708"/>
      <w:outlineLvl w:val="8"/>
    </w:pPr>
    <w:rPr>
      <w:rFonts w:ascii="Verdana" w:hAnsi="Verdana"/>
      <w:bCs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spacing w:before="120" w:line="360" w:lineRule="auto"/>
      <w:ind w:left="708"/>
      <w:jc w:val="both"/>
    </w:pPr>
    <w:rPr>
      <w:rFonts w:ascii="Verdana" w:hAnsi="Verdana"/>
    </w:rPr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spacing w:after="120"/>
      <w:ind w:left="709"/>
      <w:jc w:val="both"/>
      <w:textAlignment w:val="baseline"/>
    </w:pPr>
    <w:rPr>
      <w:rFonts w:ascii="Book Antiqua" w:hAnsi="Book Antiqua"/>
      <w:sz w:val="24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Book Antiqua" w:hAnsi="Book Antiqua"/>
    </w:rPr>
  </w:style>
  <w:style w:type="paragraph" w:styleId="Didascalia">
    <w:name w:val="caption"/>
    <w:basedOn w:val="Normale"/>
    <w:next w:val="Normale"/>
    <w:qFormat/>
    <w:pPr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Book Antiqua" w:hAnsi="Book Antiqua"/>
      <w:b/>
      <w:sz w:val="32"/>
      <w:u w:val="single"/>
    </w:rPr>
  </w:style>
  <w:style w:type="paragraph" w:styleId="Testofumetto">
    <w:name w:val="Balloon Text"/>
    <w:basedOn w:val="Normale"/>
    <w:link w:val="TestofumettoCarattere"/>
    <w:rsid w:val="00197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974E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22427"/>
  </w:style>
  <w:style w:type="paragraph" w:styleId="Paragrafoelenco">
    <w:name w:val="List Paragraph"/>
    <w:basedOn w:val="Normale"/>
    <w:uiPriority w:val="34"/>
    <w:qFormat/>
    <w:rsid w:val="00C2066C"/>
    <w:pPr>
      <w:ind w:left="720"/>
      <w:contextualSpacing/>
    </w:pPr>
    <w:rPr>
      <w:rFonts w:eastAsia="MS Mincho"/>
      <w:sz w:val="24"/>
    </w:rPr>
  </w:style>
  <w:style w:type="paragraph" w:customStyle="1" w:styleId="Testoarticolo">
    <w:name w:val="Testo articolo"/>
    <w:basedOn w:val="Normale"/>
    <w:link w:val="TestoarticoloChar"/>
    <w:uiPriority w:val="99"/>
    <w:rsid w:val="00ED7064"/>
    <w:pPr>
      <w:widowControl w:val="0"/>
      <w:spacing w:before="240" w:line="280" w:lineRule="atLeast"/>
      <w:ind w:left="709"/>
      <w:jc w:val="both"/>
    </w:pPr>
    <w:rPr>
      <w:rFonts w:ascii="Garamond" w:hAnsi="Garamond"/>
      <w:sz w:val="23"/>
    </w:rPr>
  </w:style>
  <w:style w:type="character" w:customStyle="1" w:styleId="TestoarticoloChar">
    <w:name w:val="Testo articolo Char"/>
    <w:link w:val="Testoarticolo"/>
    <w:uiPriority w:val="99"/>
    <w:locked/>
    <w:rsid w:val="00ED7064"/>
    <w:rPr>
      <w:rFonts w:ascii="Garamond" w:hAnsi="Garamond"/>
      <w:sz w:val="23"/>
    </w:rPr>
  </w:style>
  <w:style w:type="character" w:styleId="Collegamentoipertestuale">
    <w:name w:val="Hyperlink"/>
    <w:uiPriority w:val="99"/>
    <w:unhideWhenUsed/>
    <w:rsid w:val="00ED7064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FA2D1B"/>
  </w:style>
  <w:style w:type="paragraph" w:styleId="NormaleWeb">
    <w:name w:val="Normal (Web)"/>
    <w:basedOn w:val="Normale"/>
    <w:uiPriority w:val="99"/>
    <w:unhideWhenUsed/>
    <w:rsid w:val="002C5F2D"/>
    <w:pPr>
      <w:spacing w:before="100" w:beforeAutospacing="1" w:after="100" w:afterAutospacing="1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E501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01A3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6372" w:firstLine="708"/>
      <w:outlineLvl w:val="0"/>
    </w:pPr>
    <w:rPr>
      <w:rFonts w:ascii="Verdana" w:hAnsi="Verdana"/>
      <w:bCs/>
      <w:i/>
      <w:sz w:val="18"/>
    </w:rPr>
  </w:style>
  <w:style w:type="paragraph" w:styleId="Titolo2">
    <w:name w:val="heading 2"/>
    <w:basedOn w:val="Normale"/>
    <w:next w:val="Normale"/>
    <w:qFormat/>
    <w:pPr>
      <w:keepNext/>
      <w:ind w:firstLine="708"/>
      <w:outlineLvl w:val="1"/>
    </w:pPr>
    <w:rPr>
      <w:rFonts w:ascii="Verdana" w:hAnsi="Verdana"/>
      <w:bCs/>
      <w:i/>
      <w:sz w:val="18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Book Antiqua" w:hAnsi="Book Antiqua"/>
      <w:b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Book Antiqua" w:hAnsi="Book Antiqua"/>
      <w:b/>
    </w:r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Book Antiqua" w:hAnsi="Book Antiqua"/>
      <w:b/>
      <w:i/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ind w:left="708" w:firstLine="708"/>
      <w:outlineLvl w:val="6"/>
    </w:pPr>
    <w:rPr>
      <w:rFonts w:ascii="Verdana" w:hAnsi="Verdana"/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ind w:left="6972"/>
      <w:outlineLvl w:val="7"/>
    </w:pPr>
    <w:rPr>
      <w:rFonts w:ascii="Verdana" w:hAnsi="Verdana"/>
      <w:bCs/>
      <w:i/>
      <w:sz w:val="22"/>
    </w:rPr>
  </w:style>
  <w:style w:type="paragraph" w:styleId="Titolo9">
    <w:name w:val="heading 9"/>
    <w:basedOn w:val="Normale"/>
    <w:next w:val="Normale"/>
    <w:qFormat/>
    <w:pPr>
      <w:keepNext/>
      <w:ind w:left="708"/>
      <w:outlineLvl w:val="8"/>
    </w:pPr>
    <w:rPr>
      <w:rFonts w:ascii="Verdana" w:hAnsi="Verdana"/>
      <w:bCs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spacing w:before="120" w:line="360" w:lineRule="auto"/>
      <w:ind w:left="708"/>
      <w:jc w:val="both"/>
    </w:pPr>
    <w:rPr>
      <w:rFonts w:ascii="Verdana" w:hAnsi="Verdana"/>
    </w:rPr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spacing w:after="120"/>
      <w:ind w:left="709"/>
      <w:jc w:val="both"/>
      <w:textAlignment w:val="baseline"/>
    </w:pPr>
    <w:rPr>
      <w:rFonts w:ascii="Book Antiqua" w:hAnsi="Book Antiqua"/>
      <w:sz w:val="24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Book Antiqua" w:hAnsi="Book Antiqua"/>
    </w:rPr>
  </w:style>
  <w:style w:type="paragraph" w:styleId="Didascalia">
    <w:name w:val="caption"/>
    <w:basedOn w:val="Normale"/>
    <w:next w:val="Normale"/>
    <w:qFormat/>
    <w:pPr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Book Antiqua" w:hAnsi="Book Antiqua"/>
      <w:b/>
      <w:sz w:val="32"/>
      <w:u w:val="single"/>
    </w:rPr>
  </w:style>
  <w:style w:type="paragraph" w:styleId="Testofumetto">
    <w:name w:val="Balloon Text"/>
    <w:basedOn w:val="Normale"/>
    <w:link w:val="TestofumettoCarattere"/>
    <w:rsid w:val="00197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974E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22427"/>
  </w:style>
  <w:style w:type="paragraph" w:styleId="Paragrafoelenco">
    <w:name w:val="List Paragraph"/>
    <w:basedOn w:val="Normale"/>
    <w:uiPriority w:val="34"/>
    <w:qFormat/>
    <w:rsid w:val="00C2066C"/>
    <w:pPr>
      <w:ind w:left="720"/>
      <w:contextualSpacing/>
    </w:pPr>
    <w:rPr>
      <w:rFonts w:eastAsia="MS Mincho"/>
      <w:sz w:val="24"/>
    </w:rPr>
  </w:style>
  <w:style w:type="paragraph" w:customStyle="1" w:styleId="Testoarticolo">
    <w:name w:val="Testo articolo"/>
    <w:basedOn w:val="Normale"/>
    <w:link w:val="TestoarticoloChar"/>
    <w:uiPriority w:val="99"/>
    <w:rsid w:val="00ED7064"/>
    <w:pPr>
      <w:widowControl w:val="0"/>
      <w:spacing w:before="240" w:line="280" w:lineRule="atLeast"/>
      <w:ind w:left="709"/>
      <w:jc w:val="both"/>
    </w:pPr>
    <w:rPr>
      <w:rFonts w:ascii="Garamond" w:hAnsi="Garamond"/>
      <w:sz w:val="23"/>
    </w:rPr>
  </w:style>
  <w:style w:type="character" w:customStyle="1" w:styleId="TestoarticoloChar">
    <w:name w:val="Testo articolo Char"/>
    <w:link w:val="Testoarticolo"/>
    <w:uiPriority w:val="99"/>
    <w:locked/>
    <w:rsid w:val="00ED7064"/>
    <w:rPr>
      <w:rFonts w:ascii="Garamond" w:hAnsi="Garamond"/>
      <w:sz w:val="23"/>
    </w:rPr>
  </w:style>
  <w:style w:type="character" w:styleId="Collegamentoipertestuale">
    <w:name w:val="Hyperlink"/>
    <w:uiPriority w:val="99"/>
    <w:unhideWhenUsed/>
    <w:rsid w:val="00ED7064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FA2D1B"/>
  </w:style>
  <w:style w:type="paragraph" w:styleId="NormaleWeb">
    <w:name w:val="Normal (Web)"/>
    <w:basedOn w:val="Normale"/>
    <w:uiPriority w:val="99"/>
    <w:unhideWhenUsed/>
    <w:rsid w:val="002C5F2D"/>
    <w:pPr>
      <w:spacing w:before="100" w:beforeAutospacing="1" w:after="100" w:afterAutospacing="1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E501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01A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caleffionli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MESSAGE</vt:lpstr>
    </vt:vector>
  </TitlesOfParts>
  <Company>Caleffi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MESSAGE</dc:title>
  <dc:creator>Caleffi</dc:creator>
  <cp:lastModifiedBy>marina sforza</cp:lastModifiedBy>
  <cp:revision>2</cp:revision>
  <cp:lastPrinted>2019-07-17T15:00:00Z</cp:lastPrinted>
  <dcterms:created xsi:type="dcterms:W3CDTF">2019-10-02T14:25:00Z</dcterms:created>
  <dcterms:modified xsi:type="dcterms:W3CDTF">2019-10-02T14:25:00Z</dcterms:modified>
</cp:coreProperties>
</file>